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B3" w:rsidRDefault="00B43BB3" w:rsidP="00B43BB3">
      <w:pPr>
        <w:jc w:val="center"/>
        <w:rPr>
          <w:rFonts w:eastAsia="Arial Unicode MS"/>
          <w:b/>
          <w:sz w:val="28"/>
          <w:szCs w:val="28"/>
        </w:rPr>
      </w:pPr>
      <w:r w:rsidRPr="00B43BB3">
        <w:rPr>
          <w:rFonts w:eastAsia="Arial Unicode MS"/>
          <w:b/>
          <w:sz w:val="28"/>
          <w:szCs w:val="28"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 </w:t>
      </w:r>
    </w:p>
    <w:p w:rsidR="00B43BB3" w:rsidRDefault="00B43BB3" w:rsidP="00B43BB3">
      <w:pPr>
        <w:jc w:val="center"/>
        <w:rPr>
          <w:rFonts w:eastAsia="Arial Unicode MS"/>
          <w:b/>
          <w:sz w:val="28"/>
          <w:szCs w:val="28"/>
        </w:rPr>
      </w:pPr>
    </w:p>
    <w:p w:rsidR="00B43BB3" w:rsidRPr="00B43BB3" w:rsidRDefault="00B43BB3" w:rsidP="00B43BB3">
      <w:pPr>
        <w:jc w:val="center"/>
        <w:rPr>
          <w:rFonts w:eastAsia="Arial Unicode MS"/>
          <w:b/>
          <w:sz w:val="28"/>
          <w:szCs w:val="28"/>
        </w:rPr>
      </w:pPr>
    </w:p>
    <w:p w:rsidR="00B43BB3" w:rsidRDefault="00B43BB3" w:rsidP="00B43BB3">
      <w:r>
        <w:rPr>
          <w:rFonts w:eastAsia="Arial Unicode MS" w:hAnsi="Lucida Sans Unicode"/>
          <w:b/>
        </w:rPr>
        <w:t xml:space="preserve">                       </w:t>
      </w:r>
      <w:r>
        <w:rPr>
          <w:rFonts w:eastAsia="Arial Unicode MS" w:hAnsi="Lucida Sans Unicode"/>
          <w:b/>
        </w:rPr>
        <w:t>Ҡ</w:t>
      </w:r>
      <w:r>
        <w:rPr>
          <w:rFonts w:eastAsia="Arial Unicode MS"/>
          <w:b/>
        </w:rPr>
        <w:t>АРАР</w:t>
      </w:r>
      <w:r>
        <w:rPr>
          <w:b/>
        </w:rPr>
        <w:t xml:space="preserve">                                                        № 18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      </w:t>
      </w:r>
    </w:p>
    <w:p w:rsidR="00B43BB3" w:rsidRDefault="00B43BB3" w:rsidP="00B43BB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 xml:space="preserve"> «21» май 2021 й.                                                                              «21» мая 2021 г.</w:t>
      </w:r>
    </w:p>
    <w:p w:rsidR="00B43BB3" w:rsidRDefault="00B43BB3" w:rsidP="00B43BB3">
      <w:pPr>
        <w:jc w:val="center"/>
        <w:rPr>
          <w:b/>
          <w:sz w:val="26"/>
          <w:szCs w:val="26"/>
          <w:bdr w:val="none" w:sz="0" w:space="0" w:color="auto" w:frame="1"/>
        </w:rPr>
      </w:pPr>
    </w:p>
    <w:p w:rsidR="00B43BB3" w:rsidRDefault="00B43BB3" w:rsidP="00B43BB3">
      <w:pPr>
        <w:jc w:val="center"/>
        <w:rPr>
          <w:b/>
          <w:color w:val="FF0000"/>
          <w:sz w:val="26"/>
          <w:szCs w:val="26"/>
          <w:bdr w:val="none" w:sz="0" w:space="0" w:color="auto" w:frame="1"/>
        </w:rPr>
      </w:pPr>
      <w:proofErr w:type="gramStart"/>
      <w:r>
        <w:rPr>
          <w:b/>
          <w:sz w:val="26"/>
          <w:szCs w:val="26"/>
          <w:bdr w:val="none" w:sz="0" w:space="0" w:color="auto" w:frame="1"/>
        </w:rPr>
        <w:t>О внесении изменений и дополнений в постановление № 49а от 27.05.2016 года «Об утверждении  Порядка размещения</w:t>
      </w:r>
      <w:r>
        <w:rPr>
          <w:b/>
          <w:sz w:val="26"/>
          <w:szCs w:val="26"/>
        </w:rPr>
        <w:t> </w:t>
      </w:r>
      <w:hyperlink r:id="rId5" w:tooltip="Сведения о доходах" w:history="1">
        <w:r>
          <w:rPr>
            <w:rStyle w:val="a3"/>
            <w:b/>
            <w:color w:val="auto"/>
            <w:sz w:val="26"/>
            <w:szCs w:val="26"/>
            <w:u w:val="none"/>
            <w:bdr w:val="none" w:sz="0" w:space="0" w:color="auto" w:frame="1"/>
          </w:rPr>
          <w:t>сведений о доходах</w:t>
        </w:r>
      </w:hyperlink>
      <w:r>
        <w:rPr>
          <w:b/>
          <w:sz w:val="26"/>
          <w:szCs w:val="26"/>
          <w:bdr w:val="none" w:sz="0" w:space="0" w:color="auto" w:frame="1"/>
        </w:rPr>
        <w:t xml:space="preserve">, расходах, об имуществе и </w:t>
      </w:r>
      <w:hyperlink r:id="rId6" w:tooltip="Обязательства имущественного характера" w:history="1">
        <w:r>
          <w:rPr>
            <w:rStyle w:val="a3"/>
            <w:b/>
            <w:color w:val="auto"/>
            <w:sz w:val="26"/>
            <w:szCs w:val="26"/>
            <w:u w:val="none"/>
            <w:bdr w:val="none" w:sz="0" w:space="0" w:color="auto" w:frame="1"/>
          </w:rPr>
          <w:t>обязательствах имущественного</w:t>
        </w:r>
      </w:hyperlink>
      <w:r>
        <w:rPr>
          <w:b/>
          <w:sz w:val="26"/>
          <w:szCs w:val="26"/>
        </w:rPr>
        <w:t> </w:t>
      </w:r>
      <w:r>
        <w:rPr>
          <w:b/>
          <w:sz w:val="26"/>
          <w:szCs w:val="26"/>
          <w:bdr w:val="none" w:sz="0" w:space="0" w:color="auto" w:frame="1"/>
        </w:rPr>
        <w:t xml:space="preserve">характера главы </w:t>
      </w:r>
      <w:r>
        <w:rPr>
          <w:b/>
          <w:sz w:val="26"/>
          <w:szCs w:val="26"/>
        </w:rPr>
        <w:t> </w:t>
      </w:r>
      <w:hyperlink r:id="rId7" w:tooltip="Муниципальные образования" w:history="1">
        <w:r>
          <w:rPr>
            <w:rStyle w:val="a3"/>
            <w:b/>
            <w:color w:val="auto"/>
            <w:sz w:val="26"/>
            <w:szCs w:val="26"/>
            <w:u w:val="none"/>
            <w:bdr w:val="none" w:sz="0" w:space="0" w:color="auto" w:frame="1"/>
          </w:rPr>
          <w:t>муниципального  образования</w:t>
        </w:r>
      </w:hyperlink>
      <w:r>
        <w:rPr>
          <w:b/>
          <w:sz w:val="26"/>
          <w:szCs w:val="26"/>
          <w:bdr w:val="none" w:sz="0" w:space="0" w:color="auto" w:frame="1"/>
        </w:rPr>
        <w:t xml:space="preserve">  и </w:t>
      </w:r>
      <w:r>
        <w:rPr>
          <w:b/>
          <w:sz w:val="26"/>
          <w:szCs w:val="26"/>
        </w:rPr>
        <w:t xml:space="preserve"> членов его  семьи на официальном сайте  </w:t>
      </w:r>
      <w:r>
        <w:rPr>
          <w:b/>
          <w:sz w:val="26"/>
          <w:szCs w:val="26"/>
          <w:bdr w:val="none" w:sz="0" w:space="0" w:color="auto" w:frame="1"/>
        </w:rPr>
        <w:t xml:space="preserve">Администрации сельского поселения   Тятер-Араслановский   сельсовет  муниципального района  Стерлибашевский район Республики Башкортостан  </w:t>
      </w:r>
      <w:r>
        <w:rPr>
          <w:b/>
          <w:sz w:val="26"/>
          <w:szCs w:val="26"/>
        </w:rPr>
        <w:t>предоставления этих сведений средствам массовой информации  для опубликования»</w:t>
      </w:r>
      <w:proofErr w:type="gramEnd"/>
    </w:p>
    <w:p w:rsidR="00B43BB3" w:rsidRDefault="00B43BB3" w:rsidP="00B43BB3">
      <w:pPr>
        <w:jc w:val="center"/>
        <w:textAlignment w:val="baseline"/>
        <w:rPr>
          <w:sz w:val="26"/>
          <w:szCs w:val="26"/>
          <w:bdr w:val="none" w:sz="0" w:space="0" w:color="auto" w:frame="1"/>
        </w:rPr>
      </w:pPr>
    </w:p>
    <w:p w:rsidR="00B43BB3" w:rsidRDefault="00B43BB3" w:rsidP="00B43BB3">
      <w:pPr>
        <w:textAlignment w:val="baseline"/>
        <w:rPr>
          <w:sz w:val="26"/>
          <w:szCs w:val="26"/>
          <w:bdr w:val="none" w:sz="0" w:space="0" w:color="auto" w:frame="1"/>
        </w:rPr>
      </w:pPr>
    </w:p>
    <w:p w:rsidR="00B43BB3" w:rsidRDefault="00B43BB3" w:rsidP="00B43BB3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протестом прокуратуры Стерлибашевского района РБ  №5-2021 от 14.05.2021 года администрация сельского поселения Тятер-Араслановский  сельсовет муниципального района  Стерлибашевский район Республики Башкортостан  </w:t>
      </w:r>
    </w:p>
    <w:p w:rsidR="00B43BB3" w:rsidRDefault="00B43BB3" w:rsidP="00B43BB3">
      <w:pPr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                                            ПОСТАНОВЛЯЕТ:</w:t>
      </w:r>
    </w:p>
    <w:p w:rsidR="00B43BB3" w:rsidRDefault="00B43BB3" w:rsidP="00B43BB3">
      <w:pPr>
        <w:jc w:val="both"/>
        <w:rPr>
          <w:sz w:val="26"/>
          <w:szCs w:val="26"/>
        </w:rPr>
      </w:pPr>
      <w:r>
        <w:rPr>
          <w:spacing w:val="-21"/>
          <w:sz w:val="26"/>
          <w:szCs w:val="26"/>
          <w:bdr w:val="none" w:sz="0" w:space="0" w:color="auto" w:frame="1"/>
        </w:rPr>
        <w:t>1.</w:t>
      </w:r>
      <w:r>
        <w:rPr>
          <w:spacing w:val="-21"/>
          <w:sz w:val="26"/>
          <w:szCs w:val="26"/>
        </w:rPr>
        <w:t xml:space="preserve">  </w:t>
      </w:r>
      <w:proofErr w:type="gramStart"/>
      <w:r>
        <w:rPr>
          <w:sz w:val="26"/>
          <w:szCs w:val="26"/>
          <w:bdr w:val="none" w:sz="0" w:space="0" w:color="auto" w:frame="1"/>
        </w:rPr>
        <w:t>Внести изменения  в постановление №49а от 27.05.2016 года «Об утверждении  Порядка размещения</w:t>
      </w:r>
      <w:r>
        <w:rPr>
          <w:sz w:val="26"/>
          <w:szCs w:val="26"/>
        </w:rPr>
        <w:t> </w:t>
      </w:r>
      <w:hyperlink r:id="rId8" w:tooltip="Сведения о доходах" w:history="1"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сведений о доходах</w:t>
        </w:r>
      </w:hyperlink>
      <w:r>
        <w:rPr>
          <w:sz w:val="26"/>
          <w:szCs w:val="26"/>
          <w:bdr w:val="none" w:sz="0" w:space="0" w:color="auto" w:frame="1"/>
        </w:rPr>
        <w:t xml:space="preserve">, расходах, об имуществе и </w:t>
      </w:r>
      <w:hyperlink r:id="rId9" w:tooltip="Обязательства имущественного характера" w:history="1"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обязательствах имущественного</w:t>
        </w:r>
      </w:hyperlink>
      <w:r>
        <w:rPr>
          <w:sz w:val="26"/>
          <w:szCs w:val="26"/>
        </w:rPr>
        <w:t> </w:t>
      </w:r>
      <w:r>
        <w:rPr>
          <w:sz w:val="26"/>
          <w:szCs w:val="26"/>
          <w:bdr w:val="none" w:sz="0" w:space="0" w:color="auto" w:frame="1"/>
        </w:rPr>
        <w:t xml:space="preserve">характера главы </w:t>
      </w:r>
      <w:r>
        <w:rPr>
          <w:sz w:val="26"/>
          <w:szCs w:val="26"/>
        </w:rPr>
        <w:t> </w:t>
      </w:r>
      <w:hyperlink r:id="rId10" w:tooltip="Муниципальные образования" w:history="1"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муниципального  образования</w:t>
        </w:r>
      </w:hyperlink>
      <w:r>
        <w:rPr>
          <w:sz w:val="26"/>
          <w:szCs w:val="26"/>
          <w:bdr w:val="none" w:sz="0" w:space="0" w:color="auto" w:frame="1"/>
        </w:rPr>
        <w:t xml:space="preserve">  и </w:t>
      </w:r>
      <w:r>
        <w:rPr>
          <w:sz w:val="26"/>
          <w:szCs w:val="26"/>
        </w:rPr>
        <w:t xml:space="preserve"> членов его  семьи на официальном сайте  </w:t>
      </w:r>
      <w:r>
        <w:rPr>
          <w:sz w:val="26"/>
          <w:szCs w:val="26"/>
          <w:bdr w:val="none" w:sz="0" w:space="0" w:color="auto" w:frame="1"/>
        </w:rPr>
        <w:t xml:space="preserve">Администрации сельского поселения   Тятер-Араслановский   сельсовет  муниципального района  </w:t>
      </w:r>
      <w:bookmarkStart w:id="0" w:name="_GoBack"/>
      <w:bookmarkEnd w:id="0"/>
      <w:r>
        <w:rPr>
          <w:sz w:val="26"/>
          <w:szCs w:val="26"/>
          <w:bdr w:val="none" w:sz="0" w:space="0" w:color="auto" w:frame="1"/>
        </w:rPr>
        <w:t xml:space="preserve">Стерлибашевский район Республики Башкортостан  </w:t>
      </w:r>
      <w:r>
        <w:rPr>
          <w:sz w:val="26"/>
          <w:szCs w:val="26"/>
        </w:rPr>
        <w:t>предоставления этих сведений средствам массовой информации  для опубликования»:</w:t>
      </w:r>
      <w:proofErr w:type="gramEnd"/>
    </w:p>
    <w:p w:rsidR="00B43BB3" w:rsidRDefault="00B43BB3" w:rsidP="00B43BB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>. «г» п.2 Порядка заменить словами:</w:t>
      </w:r>
    </w:p>
    <w:p w:rsidR="00B43BB3" w:rsidRDefault="00B43BB3" w:rsidP="00B43BB3">
      <w:pPr>
        <w:ind w:firstLine="540"/>
        <w:jc w:val="both"/>
        <w:rPr>
          <w:rFonts w:ascii="Verdana" w:hAnsi="Verdana"/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 xml:space="preserve">г) </w:t>
      </w:r>
      <w:r>
        <w:rPr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>
        <w:rPr>
          <w:sz w:val="26"/>
          <w:szCs w:val="26"/>
        </w:rPr>
        <w:t xml:space="preserve"> отчетному периоду.</w:t>
      </w:r>
    </w:p>
    <w:p w:rsidR="00B43BB3" w:rsidRDefault="00B43BB3" w:rsidP="00B43BB3">
      <w:pPr>
        <w:shd w:val="clear" w:color="auto" w:fill="FFFFFF"/>
        <w:spacing w:line="212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Тятер-Араслановский    сельсовет муниципального района Стерлибашевский район Республики Башкортостан и на официальном сайте администрации  сельского поселения Тятер-Араслановский сельсовет муниципального района Стерлибашевский район Республики Башкортостан в сети «Интернет»  </w:t>
      </w:r>
      <w:hyperlink r:id="rId11" w:history="1">
        <w:proofErr w:type="gramEnd"/>
        <w:r>
          <w:rPr>
            <w:rStyle w:val="a3"/>
            <w:sz w:val="26"/>
            <w:szCs w:val="26"/>
          </w:rPr>
          <w:t>www.</w:t>
        </w:r>
        <w:r>
          <w:rPr>
            <w:rStyle w:val="a3"/>
            <w:sz w:val="26"/>
            <w:szCs w:val="26"/>
            <w:lang w:val="en-US"/>
          </w:rPr>
          <w:t>sparslan</w:t>
        </w:r>
        <w:r>
          <w:rPr>
            <w:rStyle w:val="a3"/>
            <w:sz w:val="26"/>
            <w:szCs w:val="26"/>
          </w:rPr>
          <w:t>.ru</w:t>
        </w:r>
        <w:proofErr w:type="gramStart"/>
      </w:hyperlink>
      <w:r>
        <w:rPr>
          <w:sz w:val="26"/>
          <w:szCs w:val="26"/>
          <w:shd w:val="clear" w:color="auto" w:fill="FFFFFF"/>
        </w:rPr>
        <w:t>.</w:t>
      </w:r>
      <w:proofErr w:type="gramEnd"/>
    </w:p>
    <w:p w:rsidR="00B43BB3" w:rsidRDefault="00B43BB3" w:rsidP="00B43BB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B43BB3" w:rsidRDefault="00B43BB3" w:rsidP="00B43BB3">
      <w:pPr>
        <w:rPr>
          <w:sz w:val="26"/>
          <w:szCs w:val="26"/>
        </w:rPr>
      </w:pPr>
    </w:p>
    <w:p w:rsidR="00B43BB3" w:rsidRDefault="00B43BB3" w:rsidP="00B43BB3">
      <w:pPr>
        <w:ind w:firstLine="708"/>
        <w:jc w:val="both"/>
        <w:rPr>
          <w:bCs/>
          <w:sz w:val="26"/>
          <w:szCs w:val="26"/>
        </w:rPr>
      </w:pPr>
    </w:p>
    <w:p w:rsidR="00B43BB3" w:rsidRDefault="00B43BB3" w:rsidP="00B43B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 Администрации </w:t>
      </w:r>
    </w:p>
    <w:p w:rsidR="00B43BB3" w:rsidRDefault="00B43BB3" w:rsidP="00B43BB3">
      <w:pPr>
        <w:jc w:val="both"/>
        <w:rPr>
          <w:sz w:val="26"/>
          <w:szCs w:val="26"/>
          <w:lang w:val="be-BY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  <w:lang w:val="be-BY"/>
        </w:rPr>
        <w:t xml:space="preserve">                                З.З. Бикмухаметова </w:t>
      </w:r>
    </w:p>
    <w:p w:rsidR="005E03F2" w:rsidRDefault="005E03F2" w:rsidP="00B43BB3">
      <w:pPr>
        <w:rPr>
          <w:sz w:val="22"/>
          <w:szCs w:val="22"/>
          <w:lang w:val="be-BY"/>
        </w:rPr>
      </w:pPr>
      <w:r>
        <w:rPr>
          <w:rFonts w:eastAsia="Arial Unicode MS"/>
          <w:b/>
          <w:sz w:val="26"/>
          <w:szCs w:val="26"/>
        </w:rPr>
        <w:t xml:space="preserve">             </w:t>
      </w:r>
    </w:p>
    <w:p w:rsidR="00AD750B" w:rsidRDefault="00AD750B"/>
    <w:sectPr w:rsidR="00AD750B" w:rsidSect="005E03F2">
      <w:pgSz w:w="11900" w:h="16840"/>
      <w:pgMar w:top="692" w:right="539" w:bottom="1400" w:left="47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43"/>
    <w:rsid w:val="00264F43"/>
    <w:rsid w:val="005E03F2"/>
    <w:rsid w:val="00994214"/>
    <w:rsid w:val="00AD750B"/>
    <w:rsid w:val="00B4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3F2"/>
    <w:rPr>
      <w:color w:val="0000FF"/>
      <w:u w:val="single"/>
    </w:rPr>
  </w:style>
  <w:style w:type="paragraph" w:customStyle="1" w:styleId="s1">
    <w:name w:val="s_1"/>
    <w:basedOn w:val="a"/>
    <w:rsid w:val="005E03F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3F2"/>
    <w:rPr>
      <w:color w:val="0000FF"/>
      <w:u w:val="single"/>
    </w:rPr>
  </w:style>
  <w:style w:type="paragraph" w:customStyle="1" w:styleId="s1">
    <w:name w:val="s_1"/>
    <w:basedOn w:val="a"/>
    <w:rsid w:val="005E03F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deniya_o_dohoda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yazatelmzstva_imushestvennogo_haraktera/" TargetMode="External"/><Relationship Id="rId11" Type="http://schemas.openxmlformats.org/officeDocument/2006/relationships/hyperlink" Target="http://www.sparslan.ru" TargetMode="External"/><Relationship Id="rId5" Type="http://schemas.openxmlformats.org/officeDocument/2006/relationships/hyperlink" Target="http://pandia.ru/text/category/svedeniya_o_dohodah/" TargetMode="External"/><Relationship Id="rId10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yazatelmzstva_imushestvennogo_harakt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2021-05-25T06:09:00Z</dcterms:created>
  <dcterms:modified xsi:type="dcterms:W3CDTF">2021-05-26T05:56:00Z</dcterms:modified>
</cp:coreProperties>
</file>